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программе</w:t>
      </w:r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дополнительного </w:t>
      </w:r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Утверждено </w:t>
      </w:r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директора </w:t>
      </w:r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ГКОУКО «</w:t>
      </w:r>
      <w:proofErr w:type="spellStart"/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Обнинская</w:t>
      </w:r>
      <w:proofErr w:type="spellEnd"/>
    </w:p>
    <w:p w:rsidR="00CE2A82" w:rsidRPr="00CE2A82" w:rsidRDefault="00CE2A82" w:rsidP="00CE2A82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школа-интернат Надежда»</w:t>
      </w:r>
    </w:p>
    <w:p w:rsidR="00CE2A82" w:rsidRPr="00CE2A82" w:rsidRDefault="00CE2A82" w:rsidP="00CE2A82">
      <w:pPr>
        <w:spacing w:after="0" w:line="240" w:lineRule="auto"/>
        <w:ind w:left="5670" w:right="141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C5CCA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4C5CC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4C5CC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E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4C5CCA">
        <w:rPr>
          <w:rFonts w:ascii="Times New Roman" w:eastAsia="Calibri" w:hAnsi="Times New Roman" w:cs="Times New Roman"/>
          <w:sz w:val="24"/>
          <w:szCs w:val="24"/>
          <w:lang w:eastAsia="ru-RU"/>
        </w:rPr>
        <w:t>60/2</w:t>
      </w:r>
    </w:p>
    <w:p w:rsidR="00CE2A82" w:rsidRPr="00CE2A82" w:rsidRDefault="00CE2A82" w:rsidP="00CE2A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</w:p>
    <w:p w:rsidR="00CE2A82" w:rsidRDefault="00CE2A82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CE2A82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КОПИЯ</w:t>
      </w:r>
    </w:p>
    <w:p w:rsidR="004C5CCA" w:rsidRPr="00955F28" w:rsidRDefault="004C5CCA" w:rsidP="004C5C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дополнительной образовательной общеразвивающей программы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физкультурно</w:t>
      </w: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спортивной</w:t>
      </w: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 направленности</w:t>
      </w:r>
    </w:p>
    <w:p w:rsidR="004C5CCA" w:rsidRPr="00CE2A82" w:rsidRDefault="004C5CCA" w:rsidP="00CE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E2A82" w:rsidRPr="00CE2A82" w:rsidRDefault="00CE2A82" w:rsidP="00CE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E2A8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рабоч</w:t>
      </w:r>
      <w:r w:rsidR="004C5CC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ая</w:t>
      </w:r>
      <w:r w:rsidRPr="00CE2A8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программ</w:t>
      </w:r>
      <w:r w:rsidR="004C5CC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а</w:t>
      </w:r>
      <w:r w:rsidRPr="00CE2A8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:rsidR="00072552" w:rsidRPr="00CE2A82" w:rsidRDefault="00CE2A82" w:rsidP="00072552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kern w:val="3"/>
          <w:sz w:val="40"/>
          <w:szCs w:val="40"/>
          <w:lang w:eastAsia="zh-CN" w:bidi="hi-IN"/>
        </w:rPr>
      </w:pPr>
      <w:r>
        <w:rPr>
          <w:rFonts w:ascii="Times New Roman" w:eastAsia="Microsoft YaHei" w:hAnsi="Times New Roman" w:cs="Times New Roman"/>
          <w:b/>
          <w:bCs/>
          <w:kern w:val="3"/>
          <w:sz w:val="40"/>
          <w:szCs w:val="40"/>
          <w:lang w:eastAsia="zh-CN" w:bidi="hi-IN"/>
        </w:rPr>
        <w:t>с</w:t>
      </w:r>
      <w:r w:rsidRPr="00CE2A82">
        <w:rPr>
          <w:rFonts w:ascii="Times New Roman" w:eastAsia="Microsoft YaHei" w:hAnsi="Times New Roman" w:cs="Times New Roman"/>
          <w:b/>
          <w:bCs/>
          <w:kern w:val="3"/>
          <w:sz w:val="40"/>
          <w:szCs w:val="40"/>
          <w:lang w:eastAsia="zh-CN" w:bidi="hi-IN"/>
        </w:rPr>
        <w:t>портивной секции п</w:t>
      </w:r>
      <w:r w:rsidR="00072552" w:rsidRPr="00CE2A82">
        <w:rPr>
          <w:rFonts w:ascii="Times New Roman" w:eastAsia="Microsoft YaHei" w:hAnsi="Times New Roman" w:cs="Times New Roman"/>
          <w:b/>
          <w:bCs/>
          <w:kern w:val="3"/>
          <w:sz w:val="40"/>
          <w:szCs w:val="40"/>
          <w:lang w:eastAsia="zh-CN" w:bidi="hi-IN"/>
        </w:rPr>
        <w:t>о настольному теннису</w:t>
      </w:r>
    </w:p>
    <w:p w:rsidR="00072552" w:rsidRPr="00072552" w:rsidRDefault="00072552" w:rsidP="000725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</w:pPr>
    </w:p>
    <w:p w:rsidR="00072552" w:rsidRPr="00072552" w:rsidRDefault="00072552" w:rsidP="000725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</w:pPr>
    </w:p>
    <w:p w:rsidR="004C5CCA" w:rsidRPr="00573FD8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Pr="005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ознакомительный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</w:p>
    <w:p w:rsidR="004C5CCA" w:rsidRPr="00573FD8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CCA" w:rsidRDefault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Обнинск, 2022</w:t>
      </w:r>
    </w:p>
    <w:p w:rsidR="00072552" w:rsidRPr="00072552" w:rsidRDefault="00072552" w:rsidP="00CE2A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5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характеристики программы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55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2">
        <w:rPr>
          <w:rFonts w:ascii="Times New Roman" w:eastAsia="Calibri" w:hAnsi="Times New Roman" w:cs="Times New Roman"/>
          <w:sz w:val="28"/>
          <w:szCs w:val="28"/>
        </w:rPr>
        <w:tab/>
        <w:t>В процессе обучения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2">
        <w:rPr>
          <w:rFonts w:ascii="Times New Roman" w:eastAsia="Calibri" w:hAnsi="Times New Roman" w:cs="Times New Roman"/>
          <w:sz w:val="28"/>
          <w:szCs w:val="28"/>
        </w:rPr>
        <w:tab/>
        <w:t>Программа органично вписывается в сложившуюся систему физического воспитания в 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настольному теннису.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2">
        <w:rPr>
          <w:rFonts w:ascii="Times New Roman" w:eastAsia="Calibri" w:hAnsi="Times New Roman" w:cs="Times New Roman"/>
          <w:sz w:val="28"/>
          <w:szCs w:val="28"/>
        </w:rPr>
        <w:tab/>
        <w:t>Игра в настольный теннис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55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учащимся качества, необходимые для самосовершенствования, саморазвития, в процессе овладения игрой.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ind w:hanging="16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здоровья.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правильному физическому развитию.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необходимых  теоретических знаний.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приёмами техники и тактики игры.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дружбы.</w:t>
      </w:r>
    </w:p>
    <w:p w:rsidR="00072552" w:rsidRPr="00072552" w:rsidRDefault="00072552" w:rsidP="0007255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специальной, физической и тактической подготовки школьников по настольному теннису.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реализацию в рамках внеурочной деятельности в школе.  Программа рассчитана  на 102 часа (2 раза в неделю по 1,5 часа),  включающие в себя теоретические и практические занятия. Освоение программы реализуются в течение учебного года. Форма реализации программы: учебные и тренировочные игры.   Установлена следующая продолжительность занятий:  1,5 часа. 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«Основы знаний»  представлен материал по истории развития настольного тенниса, правила соревнований.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«Общая и специальная физическая подготовка» даны упражнения, которые способствуют формированию 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обучения по программе учащиеся должны знать правила игры и принимать участие в соревнованиях.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изучения программы занимающиеся получат необходимый минимум знаний для физического совершенствования, знание правил игры. Научатся играть в настольный теннис, а так же будут сформированы коммуникативные способности, то есть умение играть в команде.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график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реализацию в условиях внеурочной деятельности в школе, в течении учебного года. Учебный план включает 68 занятий, включающих в себя теоретические и практические занятия. Освоение программы предусмотрено в течении учебного года.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</w:t>
      </w:r>
      <w:proofErr w:type="gram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занимающихся</w:t>
      </w:r>
      <w:proofErr w:type="gram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 педагогом  по результатам добровольного выбора,  в соответствии с возрастом. Установлена следующая продолжительность занятий:  1час 30 минут. Занятия с детьми могут проводиться в зависимости от погодных условий, как на открытом воздухе, так и в помещении (теоретические), как индивидуально, так и по группам.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2.2 Учебный план</w:t>
      </w:r>
    </w:p>
    <w:p w:rsidR="00072552" w:rsidRPr="00072552" w:rsidRDefault="00072552" w:rsidP="000725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072552" w:rsidRPr="00072552" w:rsidTr="00FB0B18">
        <w:trPr>
          <w:trHeight w:val="375"/>
        </w:trPr>
        <w:tc>
          <w:tcPr>
            <w:tcW w:w="67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раздела.</w:t>
            </w:r>
          </w:p>
        </w:tc>
        <w:tc>
          <w:tcPr>
            <w:tcW w:w="3226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72552" w:rsidRPr="00072552" w:rsidTr="00FB0B18">
        <w:tc>
          <w:tcPr>
            <w:tcW w:w="67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занятиях физической культурой и спортом</w:t>
            </w:r>
          </w:p>
        </w:tc>
        <w:tc>
          <w:tcPr>
            <w:tcW w:w="3226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2552" w:rsidRPr="00072552" w:rsidTr="00FB0B18">
        <w:tc>
          <w:tcPr>
            <w:tcW w:w="67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3226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72552" w:rsidRPr="00072552" w:rsidTr="00FB0B18">
        <w:tc>
          <w:tcPr>
            <w:tcW w:w="67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Технико-тактические приёмы</w:t>
            </w:r>
          </w:p>
        </w:tc>
        <w:tc>
          <w:tcPr>
            <w:tcW w:w="3226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072552" w:rsidRPr="00072552" w:rsidTr="00FB0B18">
        <w:tc>
          <w:tcPr>
            <w:tcW w:w="67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26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Условия реализации программы</w:t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спортивной секции «Настольный теннис» ведёт учитель  по физической культуре.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Материально-техническая база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оборудования для занятий определяется задачами программы. Количество инвентаря определяется из расчёта активного участия всех детей в процессе занятий. Для занятий требуется: спортивный инвентарь и оборудование: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теннисные ракетки и мячи на каждого обучающегося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набивные мячи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перекладины для подтягивания в висе – 1-2 штуки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 для прыжков на каждого обучающегося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секундомер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скамейки – 2-3 штуки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теннисный стол - 1 штука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 для настольного тенниса – 2 штуки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маты – 2 штуки    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волейбольный, футбольный, баскетбольный мяч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обеспечение образовательного процесса: учебно- демонстрационные плакаты; видеофильмы. 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Способом проверки результата обучения являются повседневное систематическое наблюдение за учащимися и собеседование. Уровень физического развития и функциональных возможностей организма определяется с помощью функциональных проб в начале и в конце сезона.   Прямыми критериями оценки результатов обучения служит успешное усвоение программы, прирост спортивных достижений, участие в турнирах, соревнованиях по теннису. Косвенными критериями служат: заинтересованность участников в выбранном виде деятельности, развитие чувства ответственности и товарищества, а в конечном итоге – воспитание физически здоровых людей. Форма зачетов: мини-соревнования Оценка: результативности освоения программы проводится в середине и конце учебного года  в форме спортивных соревнований. В качестве оценочных материалов используются турнирные таблицы результатов соревнований.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Методические материалы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теоретического материала осуществляется как отдельными </w:t>
      </w:r>
      <w:proofErr w:type="gram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теоретическими  занятия</w:t>
      </w:r>
      <w:proofErr w:type="gram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форме 5-10-минутных бесед. При проведении бесед рекомендуется использовать наглядные пособия, учебные фильмы. Для успешного решения образовательных, воспитательных и оздоровительных задач применяются разнообразные формы и методы проведения этих занятий.  Словесные методы: создают у обучающихся предварительные представления об изучаемом движении. Для этой цели используются: объяснение, рассказ, замечание, команды, указание. 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Практические методы: - методы упражнений; - игровой; - соревновательный; - круговой тренировки. Игровой и соревновательный методы применяются после того, как обучающихся образовались некоторые навыки игры. Упражнения выполняются с учётом технических и физических способностей занимающихся.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обучения: групповая.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материалы: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упражнений по настольному теннису (карточки).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общеразвивающих упражнений для разминки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и плакаты освоения технических приемов в настольном теннисе.  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игры в настольный теннис».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Видеозаписи выступлений учащихся.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судейства в настольном теннисе». </w:t>
      </w:r>
    </w:p>
    <w:p w:rsidR="00072552" w:rsidRPr="00072552" w:rsidRDefault="00072552" w:rsidP="00072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проведения турниров по настольному теннису различных уровней.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541"/>
        <w:gridCol w:w="6413"/>
      </w:tblGrid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 Планирование тренировок.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настольного тенниса. Развитие настольного тенниса.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правил игры.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Передвижение шагами, прыжками.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перемещения близко у стола и в средней зоне.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игрока при сочетании ударов справа и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держания ракетки.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мячу.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без вращения мяча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без вращения мяча 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верхним вращением 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верхним вращением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нижним вращением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 с нижним вращением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различными ударами.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 и ракеткой на количество.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различными ударами.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рук и плечевого пояса.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игры: «Гонка мячей», «Салки», «Невод».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перемещений с выполнением ударов.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«</w:t>
            </w:r>
            <w:proofErr w:type="spellStart"/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крутиловку</w:t>
            </w:r>
            <w:proofErr w:type="spellEnd"/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вправо и влево.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перемещений с выполнением ударов.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упражнения: бег с ускорениями до 30 м., прыжки.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туловища и шеи.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«Эстафета с бегом», «Перестрелка».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 ошибками.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срезкой.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накатом.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боковым вращением.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упражнения: эстафетный бег с этапами.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 подачи.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подставкой.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срезкой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срезкой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упражнения: бег с препятствиями.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накатом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накатом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ударов различных стилей.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 по диагонали.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 по линии.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«Мяч ловцу», «Вызывай смену», «Ловцы».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 </w:t>
            </w: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Тактические схемы.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счет разученными ударами.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защите.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упражнения: бег с ускорениями.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рук и плечевого пояса.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тренером.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туловища и шеи.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счет разученными ударами.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 справа разной силы и направления.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 слева разной силы и направления.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топ-спином.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парной игре.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парах.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подач разных видов.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быстрой атаки после подачи.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атаки после толчка.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атаки после подрезки.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атаки после наката.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Топ-спин справа.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Топ-спин слева.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ударов по высокому мячу.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практика.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практика.</w:t>
            </w:r>
          </w:p>
        </w:tc>
      </w:tr>
      <w:tr w:rsidR="00072552" w:rsidRPr="00072552" w:rsidTr="00FB0B18">
        <w:tc>
          <w:tcPr>
            <w:tcW w:w="534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51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6485" w:type="dxa"/>
          </w:tcPr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072552" w:rsidRPr="00072552" w:rsidRDefault="00072552" w:rsidP="0007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72552" w:rsidRPr="00072552" w:rsidRDefault="00072552" w:rsidP="0007255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Современный настольный теннис / А. Н.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1982.</w:t>
      </w:r>
    </w:p>
    <w:p w:rsidR="00072552" w:rsidRPr="00072552" w:rsidRDefault="00072552" w:rsidP="0007255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П. Основы настольного тенниса / Ю. П.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Романин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1980.</w:t>
      </w:r>
    </w:p>
    <w:p w:rsidR="00072552" w:rsidRPr="00072552" w:rsidRDefault="00072552" w:rsidP="0007255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Урок физкультуры в современной школе / Г. А.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Н. Назарова, Т. Н. Казакова. – М.: Советский спорт, 2002.</w:t>
      </w:r>
    </w:p>
    <w:p w:rsidR="00072552" w:rsidRPr="00072552" w:rsidRDefault="00072552" w:rsidP="0007255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В. С. Упражнения и игры с мячами / В. С. Кузнецов, Г. А. </w:t>
      </w:r>
      <w:proofErr w:type="spellStart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07255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 НЦ ЭНАС, 2002.</w:t>
      </w:r>
    </w:p>
    <w:p w:rsidR="00072552" w:rsidRPr="00072552" w:rsidRDefault="00072552" w:rsidP="00072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B9" w:rsidRDefault="00D935C8" w:rsidP="00072552">
      <w:pPr>
        <w:spacing w:after="0" w:line="240" w:lineRule="auto"/>
        <w:jc w:val="both"/>
      </w:pPr>
    </w:p>
    <w:sectPr w:rsidR="00856CB9" w:rsidSect="00072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87E"/>
    <w:multiLevelType w:val="hybridMultilevel"/>
    <w:tmpl w:val="202695E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E54215F"/>
    <w:multiLevelType w:val="hybridMultilevel"/>
    <w:tmpl w:val="EF72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52"/>
    <w:rsid w:val="00072552"/>
    <w:rsid w:val="00226C8A"/>
    <w:rsid w:val="00432942"/>
    <w:rsid w:val="004C317E"/>
    <w:rsid w:val="004C5CCA"/>
    <w:rsid w:val="00605B69"/>
    <w:rsid w:val="00B0751E"/>
    <w:rsid w:val="00B25C3F"/>
    <w:rsid w:val="00CE2A82"/>
    <w:rsid w:val="00D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9F66-3779-4D87-B0F0-69FE3DD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725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2755-4EB9-4A9E-9AAB-E598CF3D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Анжела Михайловна</cp:lastModifiedBy>
  <cp:revision>2</cp:revision>
  <dcterms:created xsi:type="dcterms:W3CDTF">2022-10-25T16:24:00Z</dcterms:created>
  <dcterms:modified xsi:type="dcterms:W3CDTF">2022-10-25T16:24:00Z</dcterms:modified>
</cp:coreProperties>
</file>